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5A544F" w14:textId="5EA8D22F" w:rsidR="009806A3" w:rsidRDefault="009806A3" w:rsidP="009806A3">
      <w:pPr>
        <w:jc w:val="center"/>
      </w:pPr>
      <w:r>
        <w:t>Land Trust Final Report</w:t>
      </w:r>
      <w:r>
        <w:br/>
        <w:t>2024-25</w:t>
      </w:r>
    </w:p>
    <w:p w14:paraId="1FE02E70" w14:textId="77777777" w:rsidR="009806A3" w:rsidRDefault="009806A3" w:rsidP="009806A3">
      <w:pPr>
        <w:jc w:val="center"/>
      </w:pPr>
    </w:p>
    <w:p w14:paraId="4DA32B90" w14:textId="77777777" w:rsidR="00415699" w:rsidRDefault="00415699" w:rsidP="00415699">
      <w:r>
        <w:t xml:space="preserve">1. Academic Language Arts performance in grades K - 3 improved as measured by </w:t>
      </w:r>
      <w:proofErr w:type="spellStart"/>
      <w:r>
        <w:t>Acadience</w:t>
      </w:r>
      <w:proofErr w:type="spellEnd"/>
      <w:r>
        <w:t xml:space="preserve"> scores. </w:t>
      </w:r>
      <w:proofErr w:type="spellStart"/>
      <w:r>
        <w:t>Acadience</w:t>
      </w:r>
      <w:proofErr w:type="spellEnd"/>
      <w:r>
        <w:t xml:space="preserve"> proficiency went from 71% to 73%. </w:t>
      </w:r>
    </w:p>
    <w:p w14:paraId="07CB24FC" w14:textId="77777777" w:rsidR="00415699" w:rsidRDefault="00415699" w:rsidP="00415699"/>
    <w:p w14:paraId="175679B8" w14:textId="77777777" w:rsidR="00415699" w:rsidRDefault="00415699" w:rsidP="00415699">
      <w:r>
        <w:t xml:space="preserve">Academic Language Arts performance in grades 4 - 6 did not improve. RISE Language Arts scores went from 51% to 45%. </w:t>
      </w:r>
    </w:p>
    <w:p w14:paraId="6B8834B9" w14:textId="77777777" w:rsidR="00415699" w:rsidRDefault="00415699" w:rsidP="00415699"/>
    <w:p w14:paraId="635B95D7" w14:textId="77777777" w:rsidR="00415699" w:rsidRDefault="00415699" w:rsidP="00415699">
      <w:r>
        <w:t>We began a new reading program this year (Wit &amp; Wisdom), which likely contributed to the drop in end of year assessment scores, as teachers and students are adjusting to the change.</w:t>
      </w:r>
    </w:p>
    <w:p w14:paraId="4B9043E1" w14:textId="77777777" w:rsidR="00415699" w:rsidRDefault="00415699" w:rsidP="00415699"/>
    <w:p w14:paraId="344477BA" w14:textId="7888E25B" w:rsidR="009806A3" w:rsidRDefault="00415699" w:rsidP="00415699">
      <w:r>
        <w:t>Office referrals for the first 2 months following updated training averaged at 8 per week, a decrease of 2 per week.</w:t>
      </w:r>
    </w:p>
    <w:p w14:paraId="36A0183A" w14:textId="77777777" w:rsidR="00415699" w:rsidRDefault="00415699" w:rsidP="00415699"/>
    <w:p w14:paraId="07524F6E" w14:textId="77777777" w:rsidR="00543F8B" w:rsidRDefault="00543F8B" w:rsidP="00543F8B">
      <w:r>
        <w:t xml:space="preserve">1. We were able to hire more instructional assistants than we anticipated, based on previous years. They ran Walk to Read groups and supported teachers with interventions and </w:t>
      </w:r>
      <w:proofErr w:type="spellStart"/>
      <w:r>
        <w:t>Acadience</w:t>
      </w:r>
      <w:proofErr w:type="spellEnd"/>
      <w:r>
        <w:t xml:space="preserve"> progress monitoring. They were also able to help individual or small groups of students with building reading skills or practice, and to monitor large groups to enable teachers to work with individual students or small groups, or to participate in teacher-to-teacher observations. </w:t>
      </w:r>
    </w:p>
    <w:p w14:paraId="7BBDE176" w14:textId="77777777" w:rsidR="00543F8B" w:rsidRDefault="00543F8B" w:rsidP="00543F8B"/>
    <w:p w14:paraId="3E7F560A" w14:textId="77777777" w:rsidR="00543F8B" w:rsidRDefault="00543F8B" w:rsidP="00543F8B">
      <w:r>
        <w:t>2. We did not pay stipends to teachers or provide substitutes to allow for professional development, on-site collaboration, observations, etc. However, because we were able to hire more qualified instructional assistants than anticipated, assistants were able to help cover so that teachers could participate in some of these activities, rather than hiring substitutes.</w:t>
      </w:r>
    </w:p>
    <w:p w14:paraId="3614A64F" w14:textId="77777777" w:rsidR="00543F8B" w:rsidRDefault="00543F8B" w:rsidP="00543F8B"/>
    <w:p w14:paraId="513CF506" w14:textId="77777777" w:rsidR="00543F8B" w:rsidRDefault="00543F8B" w:rsidP="00543F8B">
      <w:r>
        <w:t>3. Because there were more instructional assistants than anticipated who were paid through Land Trust funds, PLC leader stipends were paid from another fund for ease of operations.</w:t>
      </w:r>
    </w:p>
    <w:p w14:paraId="2A90B63B" w14:textId="77777777" w:rsidR="00543F8B" w:rsidRDefault="00543F8B" w:rsidP="00543F8B"/>
    <w:p w14:paraId="224E51CB" w14:textId="0CABC11D" w:rsidR="00415699" w:rsidRDefault="00543F8B" w:rsidP="00543F8B">
      <w:r>
        <w:lastRenderedPageBreak/>
        <w:t>4. We were able to hire 2 part-time assistants to oversee the Nest (wellness room). They received training at the beginning of the year, as well as ongoing online training throughout the school year.</w:t>
      </w:r>
    </w:p>
    <w:p w14:paraId="4F820A63" w14:textId="77777777" w:rsidR="006B69BA" w:rsidRDefault="006B69BA" w:rsidP="00543F8B"/>
    <w:p w14:paraId="74A49E06" w14:textId="77777777" w:rsidR="006B69BA" w:rsidRDefault="006B69BA" w:rsidP="00543F8B"/>
    <w:p w14:paraId="0A9260AB" w14:textId="77777777" w:rsidR="006B69BA" w:rsidRDefault="006B69BA" w:rsidP="006B69BA">
      <w:r>
        <w:t xml:space="preserve">1. Academic Math performance in grades K - 3 improved as measured by </w:t>
      </w:r>
      <w:proofErr w:type="spellStart"/>
      <w:r>
        <w:t>Acadience</w:t>
      </w:r>
      <w:proofErr w:type="spellEnd"/>
      <w:r>
        <w:t xml:space="preserve"> scores. </w:t>
      </w:r>
      <w:proofErr w:type="spellStart"/>
      <w:r>
        <w:t>Acadience</w:t>
      </w:r>
      <w:proofErr w:type="spellEnd"/>
      <w:r>
        <w:t xml:space="preserve"> Math mastery went from 54% to 56%. </w:t>
      </w:r>
    </w:p>
    <w:p w14:paraId="2C93297C" w14:textId="77777777" w:rsidR="006B69BA" w:rsidRDefault="006B69BA" w:rsidP="006B69BA"/>
    <w:p w14:paraId="24AB37B7" w14:textId="77777777" w:rsidR="006B69BA" w:rsidRDefault="006B69BA" w:rsidP="006B69BA">
      <w:r>
        <w:t>Math performance in grades 4 - 6 did not improve. RISE Math scores went from 52% to 51%.</w:t>
      </w:r>
    </w:p>
    <w:p w14:paraId="7BD983E2" w14:textId="77777777" w:rsidR="006B69BA" w:rsidRDefault="006B69BA" w:rsidP="00543F8B"/>
    <w:p w14:paraId="3197BAEC" w14:textId="77777777" w:rsidR="004E1556" w:rsidRDefault="004E1556" w:rsidP="004E1556">
      <w:r>
        <w:t xml:space="preserve">1. We did not pay for teachers to attend conferences or participate in professional development. Teachers were able to attend district training for the new math program (Open Up), and district specialists came to PLCs to offer math support, at no cost to us. </w:t>
      </w:r>
    </w:p>
    <w:p w14:paraId="24EACA66" w14:textId="77777777" w:rsidR="004E1556" w:rsidRDefault="004E1556" w:rsidP="004E1556"/>
    <w:p w14:paraId="2B397A37" w14:textId="5E637CA6" w:rsidR="006B69BA" w:rsidRDefault="004E1556" w:rsidP="004E1556">
      <w:r>
        <w:t>2. Because we were able to hire more qualified instructional assistants to help with reading, and math, and for ease of operations, we used other budgets for technology and programs.</w:t>
      </w:r>
    </w:p>
    <w:p w14:paraId="28AE75B4" w14:textId="77777777" w:rsidR="004E1556" w:rsidRDefault="004E1556" w:rsidP="004E1556"/>
    <w:p w14:paraId="0AD4DED1" w14:textId="77777777" w:rsidR="000E4CDA" w:rsidRDefault="000E4CDA" w:rsidP="000E4CDA">
      <w:r>
        <w:t xml:space="preserve">1. First - sixth grade students completed content lessons in digital citizenship/safety through the </w:t>
      </w:r>
      <w:proofErr w:type="gramStart"/>
      <w:r>
        <w:t>Common Sense</w:t>
      </w:r>
      <w:proofErr w:type="gramEnd"/>
      <w:r>
        <w:t xml:space="preserve"> Education Digital Citizenship Curriculum. </w:t>
      </w:r>
    </w:p>
    <w:p w14:paraId="2374BECF" w14:textId="77777777" w:rsidR="000E4CDA" w:rsidRDefault="000E4CDA" w:rsidP="000E4CDA"/>
    <w:p w14:paraId="50C8DE98" w14:textId="77777777" w:rsidR="000E4CDA" w:rsidRDefault="000E4CDA" w:rsidP="000E4CDA">
      <w:r>
        <w:t xml:space="preserve">Lessons in keyboarding and computer skills were taught and reinforced during rotation time in the computer lab, and used and reinforced in the classroom throughout the year as appropriate for the grade level. </w:t>
      </w:r>
    </w:p>
    <w:p w14:paraId="45104D6D" w14:textId="77777777" w:rsidR="000E4CDA" w:rsidRDefault="000E4CDA" w:rsidP="000E4CDA"/>
    <w:p w14:paraId="1D773121" w14:textId="77777777" w:rsidR="000E4CDA" w:rsidRDefault="000E4CDA" w:rsidP="000E4CDA">
      <w:r>
        <w:t>Students participated in STEM content lessons, activities and assignments in weekly rotations, and in the classroom.</w:t>
      </w:r>
    </w:p>
    <w:p w14:paraId="00A4935D" w14:textId="77777777" w:rsidR="000E4CDA" w:rsidRDefault="000E4CDA" w:rsidP="000E4CDA"/>
    <w:p w14:paraId="680F6610" w14:textId="44B5F821" w:rsidR="004E1556" w:rsidRDefault="000E4CDA" w:rsidP="000E4CDA">
      <w:r>
        <w:t xml:space="preserve">We used Go Guardian rather than </w:t>
      </w:r>
      <w:proofErr w:type="spellStart"/>
      <w:r>
        <w:t>LanSchool</w:t>
      </w:r>
      <w:proofErr w:type="spellEnd"/>
      <w:r>
        <w:t xml:space="preserve"> Air, after being introduced to it. The features offered and comparative cost were factors in this decision, as well as learning that Go Guardian was being reviewed at the district level.</w:t>
      </w:r>
    </w:p>
    <w:p w14:paraId="66C30467" w14:textId="77777777" w:rsidR="000E4CDA" w:rsidRDefault="000E4CDA" w:rsidP="000E4CDA"/>
    <w:p w14:paraId="0272268E" w14:textId="77777777" w:rsidR="00736BA2" w:rsidRDefault="00736BA2" w:rsidP="00736BA2">
      <w:r>
        <w:t xml:space="preserve">1. First - sixth grade students completed content lessons and demonstrated their learning in digital citizenship/safety through the </w:t>
      </w:r>
      <w:proofErr w:type="gramStart"/>
      <w:r>
        <w:t>Common Sense</w:t>
      </w:r>
      <w:proofErr w:type="gramEnd"/>
      <w:r>
        <w:t xml:space="preserve"> Education Digital Citizenship Curriculum taught during computer time.</w:t>
      </w:r>
    </w:p>
    <w:p w14:paraId="703DC0AB" w14:textId="77777777" w:rsidR="00736BA2" w:rsidRDefault="00736BA2" w:rsidP="00736BA2"/>
    <w:p w14:paraId="0C154AFA" w14:textId="77777777" w:rsidR="00736BA2" w:rsidRDefault="00736BA2" w:rsidP="00736BA2">
      <w:r>
        <w:t>Lessons in keyboarding and computer skills were taught and reinforced during rotation time in the computer lab, and used and reinforced in the classroom throughout the year as appropriate for the grade level. Approximately 87% of students showed improvement in keyboarding skills, based on beginning and end of year grade level assessments.</w:t>
      </w:r>
    </w:p>
    <w:p w14:paraId="27E9FD9D" w14:textId="77777777" w:rsidR="00736BA2" w:rsidRDefault="00736BA2" w:rsidP="00736BA2"/>
    <w:p w14:paraId="56B32AA1" w14:textId="77777777" w:rsidR="00736BA2" w:rsidRDefault="00736BA2" w:rsidP="00736BA2">
      <w:r>
        <w:t>Students participated in STEM content lessons, activities and assignments in weekly rotations, and in the classroom. Each student in grades 1 - 6 participated in or produced, individually or in a group, at least one STEM-based, grade-level appropriate project that demonstrated their learning.</w:t>
      </w:r>
    </w:p>
    <w:p w14:paraId="32773DFA" w14:textId="77777777" w:rsidR="00736BA2" w:rsidRDefault="00736BA2" w:rsidP="00736BA2"/>
    <w:p w14:paraId="4CFD565F" w14:textId="23917158" w:rsidR="000E4CDA" w:rsidRDefault="00736BA2" w:rsidP="00736BA2">
      <w:r>
        <w:t xml:space="preserve">We used Go Guardian rather than </w:t>
      </w:r>
      <w:proofErr w:type="spellStart"/>
      <w:r>
        <w:t>LanSchool</w:t>
      </w:r>
      <w:proofErr w:type="spellEnd"/>
      <w:r>
        <w:t xml:space="preserve"> Air, after being introduced to it. The features offered and comparative cost were factors in this decision, as well as learning that Go Guardian was being reviewed at the district level.</w:t>
      </w:r>
    </w:p>
    <w:p w14:paraId="6B6DEDB3" w14:textId="77777777" w:rsidR="00736BA2" w:rsidRDefault="00736BA2" w:rsidP="00736BA2"/>
    <w:p w14:paraId="767F2CB8" w14:textId="77777777" w:rsidR="006F6CBA" w:rsidRDefault="006F6CBA" w:rsidP="006F6CBA">
      <w:r>
        <w:t>1. A part-time computer lab assistant was hired.</w:t>
      </w:r>
    </w:p>
    <w:p w14:paraId="07E37606" w14:textId="77777777" w:rsidR="006F6CBA" w:rsidRDefault="006F6CBA" w:rsidP="006F6CBA"/>
    <w:p w14:paraId="3C337C4D" w14:textId="77777777" w:rsidR="006F6CBA" w:rsidRDefault="006F6CBA" w:rsidP="006F6CBA">
      <w:r>
        <w:t>2. The assistant received district - level training, as well as training and support in working with our technology specialist, and with computer lab assistants at other schools. The assistant was provided by the district with content/lessons.</w:t>
      </w:r>
    </w:p>
    <w:p w14:paraId="1E3471B0" w14:textId="77777777" w:rsidR="006F6CBA" w:rsidRDefault="006F6CBA" w:rsidP="006F6CBA"/>
    <w:p w14:paraId="33EE3ECA" w14:textId="5CFA2D00" w:rsidR="00736BA2" w:rsidRDefault="006F6CBA" w:rsidP="006F6CBA">
      <w:r>
        <w:t xml:space="preserve">3. After being introduced to it, we used Go Guardian to monitor students technology use at school, rather than </w:t>
      </w:r>
      <w:proofErr w:type="spellStart"/>
      <w:r>
        <w:t>LanSchool</w:t>
      </w:r>
      <w:proofErr w:type="spellEnd"/>
      <w:r>
        <w:t xml:space="preserve"> Air. The features offered and comparative cost were factors in this decision, as well as learning that Go Guardian was being reviewed at the district level.</w:t>
      </w:r>
    </w:p>
    <w:p w14:paraId="1F71BFBC" w14:textId="77777777" w:rsidR="006F6CBA" w:rsidRDefault="006F6CBA" w:rsidP="006F6CBA"/>
    <w:p w14:paraId="7AAB5E94" w14:textId="77777777" w:rsidR="00BE66E4" w:rsidRDefault="00BE66E4" w:rsidP="00BE66E4"/>
    <w:p w14:paraId="1B584E80" w14:textId="77777777" w:rsidR="00BE66E4" w:rsidRDefault="00BE66E4" w:rsidP="00BE66E4">
      <w:r>
        <w:t>4. Students participated in a beginning and end of year keyboarding assessment.</w:t>
      </w:r>
    </w:p>
    <w:p w14:paraId="25C84C35" w14:textId="77777777" w:rsidR="00BE66E4" w:rsidRDefault="00BE66E4" w:rsidP="00BE66E4"/>
    <w:p w14:paraId="3760C13B" w14:textId="10206094" w:rsidR="006F6CBA" w:rsidRDefault="00BE66E4" w:rsidP="00BE66E4">
      <w:r>
        <w:t>5. Each 1st - 6th grade student participated in or produced, individually or in a group, at least one STEM-based, grade-level appropriate project that demonstrated their learning and understanding.</w:t>
      </w:r>
    </w:p>
    <w:p w14:paraId="0A3B98C0" w14:textId="77777777" w:rsidR="009806A3" w:rsidRDefault="009806A3"/>
    <w:p w14:paraId="100ADC29" w14:textId="77777777" w:rsidR="009806A3" w:rsidRDefault="009806A3"/>
    <w:sectPr w:rsidR="009806A3" w:rsidSect="00132A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6A3"/>
    <w:rsid w:val="000E4CDA"/>
    <w:rsid w:val="00132A3F"/>
    <w:rsid w:val="00211102"/>
    <w:rsid w:val="003A238A"/>
    <w:rsid w:val="00415699"/>
    <w:rsid w:val="00445F84"/>
    <w:rsid w:val="004E1556"/>
    <w:rsid w:val="00543F8B"/>
    <w:rsid w:val="0067249D"/>
    <w:rsid w:val="006B39D3"/>
    <w:rsid w:val="006B69BA"/>
    <w:rsid w:val="006F6CBA"/>
    <w:rsid w:val="00736BA2"/>
    <w:rsid w:val="007446A7"/>
    <w:rsid w:val="00764497"/>
    <w:rsid w:val="00857E0D"/>
    <w:rsid w:val="008C2CE9"/>
    <w:rsid w:val="009806A3"/>
    <w:rsid w:val="00B87976"/>
    <w:rsid w:val="00BE66E4"/>
    <w:rsid w:val="00C93277"/>
    <w:rsid w:val="00F82791"/>
    <w:rsid w:val="00F8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779F35"/>
  <w14:defaultImageDpi w14:val="32767"/>
  <w15:chartTrackingRefBased/>
  <w15:docId w15:val="{374A1E96-4572-9C4D-AF6B-261B9494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6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06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06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06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06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06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6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6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6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6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06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06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06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06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0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6A3"/>
    <w:rPr>
      <w:rFonts w:eastAsiaTheme="majorEastAsia" w:cstheme="majorBidi"/>
      <w:color w:val="272727" w:themeColor="text1" w:themeTint="D8"/>
    </w:rPr>
  </w:style>
  <w:style w:type="paragraph" w:styleId="Title">
    <w:name w:val="Title"/>
    <w:basedOn w:val="Normal"/>
    <w:next w:val="Normal"/>
    <w:link w:val="TitleChar"/>
    <w:uiPriority w:val="10"/>
    <w:qFormat/>
    <w:rsid w:val="009806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6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6A3"/>
    <w:pPr>
      <w:spacing w:before="160"/>
      <w:jc w:val="center"/>
    </w:pPr>
    <w:rPr>
      <w:i/>
      <w:iCs/>
      <w:color w:val="404040" w:themeColor="text1" w:themeTint="BF"/>
    </w:rPr>
  </w:style>
  <w:style w:type="character" w:customStyle="1" w:styleId="QuoteChar">
    <w:name w:val="Quote Char"/>
    <w:basedOn w:val="DefaultParagraphFont"/>
    <w:link w:val="Quote"/>
    <w:uiPriority w:val="29"/>
    <w:rsid w:val="009806A3"/>
    <w:rPr>
      <w:i/>
      <w:iCs/>
      <w:color w:val="404040" w:themeColor="text1" w:themeTint="BF"/>
    </w:rPr>
  </w:style>
  <w:style w:type="paragraph" w:styleId="ListParagraph">
    <w:name w:val="List Paragraph"/>
    <w:basedOn w:val="Normal"/>
    <w:uiPriority w:val="34"/>
    <w:qFormat/>
    <w:rsid w:val="009806A3"/>
    <w:pPr>
      <w:ind w:left="720"/>
      <w:contextualSpacing/>
    </w:pPr>
  </w:style>
  <w:style w:type="character" w:styleId="IntenseEmphasis">
    <w:name w:val="Intense Emphasis"/>
    <w:basedOn w:val="DefaultParagraphFont"/>
    <w:uiPriority w:val="21"/>
    <w:qFormat/>
    <w:rsid w:val="009806A3"/>
    <w:rPr>
      <w:i/>
      <w:iCs/>
      <w:color w:val="2F5496" w:themeColor="accent1" w:themeShade="BF"/>
    </w:rPr>
  </w:style>
  <w:style w:type="paragraph" w:styleId="IntenseQuote">
    <w:name w:val="Intense Quote"/>
    <w:basedOn w:val="Normal"/>
    <w:next w:val="Normal"/>
    <w:link w:val="IntenseQuoteChar"/>
    <w:uiPriority w:val="30"/>
    <w:qFormat/>
    <w:rsid w:val="009806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06A3"/>
    <w:rPr>
      <w:i/>
      <w:iCs/>
      <w:color w:val="2F5496" w:themeColor="accent1" w:themeShade="BF"/>
    </w:rPr>
  </w:style>
  <w:style w:type="character" w:styleId="IntenseReference">
    <w:name w:val="Intense Reference"/>
    <w:basedOn w:val="DefaultParagraphFont"/>
    <w:uiPriority w:val="32"/>
    <w:qFormat/>
    <w:rsid w:val="009806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767</Words>
  <Characters>4374</Characters>
  <Application>Microsoft Office Word</Application>
  <DocSecurity>0</DocSecurity>
  <Lines>36</Lines>
  <Paragraphs>10</Paragraphs>
  <ScaleCrop>false</ScaleCrop>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2026-09-21T16:44:00Z</dcterms:created>
  <dcterms:modified xsi:type="dcterms:W3CDTF">2026-09-21T16:44:00Z</dcterms:modified>
</cp:coreProperties>
</file>